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中信金资致远企业管理有限公司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)的竞争性</w:t>
      </w:r>
      <w:r>
        <w:rPr>
          <w:rFonts w:hint="eastAsia" w:eastAsia="仿宋_GB2312"/>
          <w:sz w:val="32"/>
          <w:szCs w:val="32"/>
        </w:rPr>
        <w:t>磋商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5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liurenwei.CHAMC</dc:creator>
  <cp:lastModifiedBy>刘人玮</cp:lastModifiedBy>
  <dcterms:modified xsi:type="dcterms:W3CDTF">2025-02-26T02:45:45Z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2DAE1FC32927485693EE1C5270252393</vt:lpwstr>
  </property>
</Properties>
</file>